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2476D">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32"/>
          <w:lang w:val="en-US" w:eastAsia="zh-CN"/>
        </w:rPr>
        <w:t>附件1</w:t>
      </w:r>
    </w:p>
    <w:p w14:paraId="2EB27FA5">
      <w:pPr>
        <w:widowControl w:val="0"/>
        <w:snapToGrid w:val="0"/>
        <w:jc w:val="center"/>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方正小标宋简体" w:cs="Times New Roman"/>
          <w:kern w:val="2"/>
          <w:sz w:val="44"/>
          <w:szCs w:val="44"/>
          <w:highlight w:val="none"/>
          <w:lang w:val="en-US" w:eastAsia="zh-CN" w:bidi="ar-SA"/>
        </w:rPr>
        <w:t>眉山岷江产业投资集团有限公司</w:t>
      </w:r>
    </w:p>
    <w:p w14:paraId="09489144">
      <w:pPr>
        <w:widowControl w:val="0"/>
        <w:snapToGrid w:val="0"/>
        <w:jc w:val="center"/>
        <w:rPr>
          <w:rFonts w:hint="default" w:ascii="Times New Roman" w:hAnsi="Times New Roman" w:eastAsia="方正小标宋简体" w:cs="Times New Roman"/>
          <w:kern w:val="2"/>
          <w:sz w:val="44"/>
          <w:szCs w:val="44"/>
          <w:highlight w:val="none"/>
          <w:lang w:val="en-US" w:eastAsia="zh-CN" w:bidi="ar-SA"/>
        </w:rPr>
      </w:pPr>
      <w:r>
        <w:rPr>
          <w:rFonts w:hint="eastAsia" w:ascii="Times New Roman" w:hAnsi="Times New Roman" w:eastAsia="方正小标宋简体" w:cs="Times New Roman"/>
          <w:kern w:val="2"/>
          <w:sz w:val="44"/>
          <w:szCs w:val="44"/>
          <w:highlight w:val="none"/>
          <w:lang w:val="en-US" w:eastAsia="zh-CN" w:bidi="ar-SA"/>
        </w:rPr>
        <w:t>2026年第二批次公开</w:t>
      </w:r>
      <w:r>
        <w:rPr>
          <w:rFonts w:hint="default" w:ascii="Times New Roman" w:hAnsi="Times New Roman" w:eastAsia="方正小标宋简体" w:cs="Times New Roman"/>
          <w:kern w:val="2"/>
          <w:sz w:val="44"/>
          <w:szCs w:val="44"/>
          <w:highlight w:val="none"/>
          <w:lang w:val="en-US" w:eastAsia="zh-CN" w:bidi="ar-SA"/>
        </w:rPr>
        <w:t>招聘</w:t>
      </w:r>
      <w:r>
        <w:rPr>
          <w:rFonts w:hint="eastAsia" w:ascii="Times New Roman" w:hAnsi="Times New Roman" w:eastAsia="方正小标宋简体" w:cs="Times New Roman"/>
          <w:kern w:val="2"/>
          <w:sz w:val="44"/>
          <w:szCs w:val="44"/>
          <w:highlight w:val="none"/>
          <w:lang w:val="en-US" w:eastAsia="zh-CN" w:bidi="ar-SA"/>
        </w:rPr>
        <w:t>工作人员</w:t>
      </w:r>
      <w:r>
        <w:rPr>
          <w:rFonts w:hint="default" w:ascii="Times New Roman" w:hAnsi="Times New Roman" w:eastAsia="方正小标宋简体" w:cs="Times New Roman"/>
          <w:kern w:val="2"/>
          <w:sz w:val="44"/>
          <w:szCs w:val="44"/>
          <w:highlight w:val="none"/>
          <w:lang w:val="en-US" w:eastAsia="zh-CN" w:bidi="ar-SA"/>
        </w:rPr>
        <w:t>岗位情况表</w:t>
      </w:r>
    </w:p>
    <w:tbl>
      <w:tblPr>
        <w:tblStyle w:val="5"/>
        <w:tblW w:w="61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735"/>
        <w:gridCol w:w="751"/>
        <w:gridCol w:w="674"/>
        <w:gridCol w:w="630"/>
        <w:gridCol w:w="585"/>
        <w:gridCol w:w="5805"/>
        <w:gridCol w:w="853"/>
        <w:gridCol w:w="532"/>
        <w:gridCol w:w="505"/>
        <w:gridCol w:w="776"/>
        <w:gridCol w:w="669"/>
        <w:gridCol w:w="3091"/>
      </w:tblGrid>
      <w:tr w14:paraId="36A4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blHeader/>
          <w:jc w:val="center"/>
        </w:trPr>
        <w:tc>
          <w:tcPr>
            <w:tcW w:w="523" w:type="dxa"/>
            <w:tcBorders>
              <w:top w:val="single" w:color="000000" w:sz="4" w:space="0"/>
              <w:left w:val="single" w:color="000000" w:sz="4" w:space="0"/>
              <w:bottom w:val="single" w:color="auto" w:sz="4" w:space="0"/>
              <w:right w:val="single" w:color="000000" w:sz="4" w:space="0"/>
            </w:tcBorders>
            <w:shd w:val="clear" w:color="auto" w:fill="auto"/>
            <w:vAlign w:val="center"/>
          </w:tcPr>
          <w:p w14:paraId="0757F66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序号</w:t>
            </w:r>
          </w:p>
        </w:tc>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2C4A4D2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公司名称</w:t>
            </w:r>
          </w:p>
        </w:tc>
        <w:tc>
          <w:tcPr>
            <w:tcW w:w="751" w:type="dxa"/>
            <w:tcBorders>
              <w:top w:val="single" w:color="000000" w:sz="4" w:space="0"/>
              <w:left w:val="single" w:color="000000" w:sz="4" w:space="0"/>
              <w:bottom w:val="single" w:color="auto" w:sz="4" w:space="0"/>
              <w:right w:val="single" w:color="000000" w:sz="4" w:space="0"/>
            </w:tcBorders>
            <w:shd w:val="clear" w:color="auto" w:fill="auto"/>
            <w:vAlign w:val="center"/>
          </w:tcPr>
          <w:p w14:paraId="5F3BBF6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部门名称</w:t>
            </w:r>
          </w:p>
        </w:tc>
        <w:tc>
          <w:tcPr>
            <w:tcW w:w="674" w:type="dxa"/>
            <w:tcBorders>
              <w:top w:val="single" w:color="000000" w:sz="4" w:space="0"/>
              <w:left w:val="single" w:color="000000" w:sz="4" w:space="0"/>
              <w:bottom w:val="single" w:color="auto" w:sz="4" w:space="0"/>
              <w:right w:val="single" w:color="000000" w:sz="4" w:space="0"/>
            </w:tcBorders>
            <w:shd w:val="clear" w:color="auto" w:fill="auto"/>
            <w:vAlign w:val="center"/>
          </w:tcPr>
          <w:p w14:paraId="2FA8B51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招聘岗位</w:t>
            </w: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6C5B9A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招录名额</w:t>
            </w:r>
          </w:p>
        </w:tc>
        <w:tc>
          <w:tcPr>
            <w:tcW w:w="585" w:type="dxa"/>
            <w:tcBorders>
              <w:top w:val="single" w:color="000000" w:sz="4" w:space="0"/>
              <w:left w:val="single" w:color="000000" w:sz="4" w:space="0"/>
              <w:bottom w:val="single" w:color="auto" w:sz="4" w:space="0"/>
              <w:right w:val="single" w:color="000000" w:sz="4" w:space="0"/>
            </w:tcBorders>
            <w:shd w:val="clear" w:color="auto" w:fill="auto"/>
            <w:vAlign w:val="center"/>
          </w:tcPr>
          <w:p w14:paraId="5D9E692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聘期</w:t>
            </w:r>
          </w:p>
        </w:tc>
        <w:tc>
          <w:tcPr>
            <w:tcW w:w="58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485F0C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岗位职责</w:t>
            </w:r>
          </w:p>
        </w:tc>
        <w:tc>
          <w:tcPr>
            <w:tcW w:w="853" w:type="dxa"/>
            <w:tcBorders>
              <w:top w:val="single" w:color="000000" w:sz="4" w:space="0"/>
              <w:left w:val="single" w:color="000000" w:sz="4" w:space="0"/>
              <w:bottom w:val="single" w:color="auto" w:sz="4" w:space="0"/>
              <w:right w:val="single" w:color="000000" w:sz="4" w:space="0"/>
            </w:tcBorders>
            <w:shd w:val="clear" w:color="auto" w:fill="auto"/>
            <w:vAlign w:val="center"/>
          </w:tcPr>
          <w:p w14:paraId="38B4264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薪酬范围</w:t>
            </w:r>
          </w:p>
        </w:tc>
        <w:tc>
          <w:tcPr>
            <w:tcW w:w="532" w:type="dxa"/>
            <w:tcBorders>
              <w:top w:val="single" w:color="000000" w:sz="4" w:space="0"/>
              <w:left w:val="single" w:color="000000" w:sz="4" w:space="0"/>
              <w:bottom w:val="single" w:color="auto" w:sz="4" w:space="0"/>
              <w:right w:val="single" w:color="000000" w:sz="4" w:space="0"/>
            </w:tcBorders>
            <w:shd w:val="clear" w:color="auto" w:fill="auto"/>
            <w:vAlign w:val="center"/>
          </w:tcPr>
          <w:p w14:paraId="7DDF148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学历</w:t>
            </w:r>
          </w:p>
        </w:tc>
        <w:tc>
          <w:tcPr>
            <w:tcW w:w="5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D6071A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学位</w:t>
            </w:r>
          </w:p>
        </w:tc>
        <w:tc>
          <w:tcPr>
            <w:tcW w:w="776" w:type="dxa"/>
            <w:tcBorders>
              <w:top w:val="single" w:color="000000" w:sz="4" w:space="0"/>
              <w:left w:val="single" w:color="000000" w:sz="4" w:space="0"/>
              <w:bottom w:val="single" w:color="auto" w:sz="4" w:space="0"/>
              <w:right w:val="single" w:color="000000" w:sz="4" w:space="0"/>
            </w:tcBorders>
            <w:shd w:val="clear" w:color="auto" w:fill="auto"/>
            <w:vAlign w:val="center"/>
          </w:tcPr>
          <w:p w14:paraId="1FCAF61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专业</w:t>
            </w:r>
          </w:p>
        </w:tc>
        <w:tc>
          <w:tcPr>
            <w:tcW w:w="669" w:type="dxa"/>
            <w:tcBorders>
              <w:top w:val="single" w:color="000000" w:sz="4" w:space="0"/>
              <w:left w:val="single" w:color="000000" w:sz="4" w:space="0"/>
              <w:bottom w:val="single" w:color="auto" w:sz="4" w:space="0"/>
              <w:right w:val="single" w:color="000000" w:sz="4" w:space="0"/>
            </w:tcBorders>
            <w:shd w:val="clear" w:color="auto" w:fill="auto"/>
            <w:vAlign w:val="center"/>
          </w:tcPr>
          <w:p w14:paraId="3F7FB70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政治面貌</w:t>
            </w:r>
          </w:p>
        </w:tc>
        <w:tc>
          <w:tcPr>
            <w:tcW w:w="3091" w:type="dxa"/>
            <w:tcBorders>
              <w:top w:val="single" w:color="000000" w:sz="4" w:space="0"/>
              <w:left w:val="single" w:color="000000" w:sz="4" w:space="0"/>
              <w:bottom w:val="single" w:color="auto" w:sz="4" w:space="0"/>
              <w:right w:val="single" w:color="000000" w:sz="4" w:space="0"/>
            </w:tcBorders>
            <w:shd w:val="clear" w:color="auto" w:fill="auto"/>
            <w:vAlign w:val="center"/>
          </w:tcPr>
          <w:p w14:paraId="7E4F2A0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其他要求</w:t>
            </w:r>
          </w:p>
        </w:tc>
      </w:tr>
      <w:tr w14:paraId="7632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41CB0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1</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1F8575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眉山岷江产业投资集团有限公司</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6FA15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投资部</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738A2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投资岗</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2459E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1</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62630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3年</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14:paraId="32D6E8F9">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1.收集、整理、分析与公司业务发展有关的国家、省、市、县政策，以及行业信息等，为投资决策提供政策支撑。</w:t>
            </w:r>
          </w:p>
          <w:p w14:paraId="020CFDF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2.研究经济形势、行业动态、政策法规等，分析对投资市场的影响。</w:t>
            </w:r>
          </w:p>
          <w:p w14:paraId="78365BCF">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3.对投资意向行业或领域进行深入研究，包括行业竞争格局、发展趋势、市场规模等，为投资提供决策支持。</w:t>
            </w:r>
          </w:p>
          <w:p w14:paraId="6B1D809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4.提出公司投资管理流程的合理化建议，并负责执行和监督。</w:t>
            </w:r>
          </w:p>
          <w:p w14:paraId="22EA000D">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5.协助制定公司年度投资计划并推进年度投资计划的落实。</w:t>
            </w:r>
          </w:p>
          <w:p w14:paraId="74A9FE68">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6.对投资项目进行调研、论证，编制可行性研究报告及有关合作意向书等。</w:t>
            </w:r>
          </w:p>
          <w:p w14:paraId="5F20E2D6">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7.推进对外投资项目的实施，分析投资项目的收益情况，提出投资管理建议，并汇总上报。</w:t>
            </w:r>
          </w:p>
          <w:p w14:paraId="4BC3F701">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8.负责投资档案的保存维护工作。</w:t>
            </w:r>
          </w:p>
          <w:p w14:paraId="3B350238">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9.负责投资收益的收缴工作。</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88EAD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8—15万元/年</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3EC6D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本科及以上</w:t>
            </w:r>
          </w:p>
        </w:tc>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14:paraId="2C861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b/>
                <w:bCs/>
                <w:i w:val="0"/>
                <w:iCs w:val="0"/>
                <w:color w:val="auto"/>
                <w:kern w:val="0"/>
                <w:sz w:val="21"/>
                <w:szCs w:val="21"/>
                <w:highlight w:val="none"/>
                <w:u w:val="none"/>
                <w:lang w:val="en-US" w:eastAsia="zh-CN" w:bidi="ar"/>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5F73E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7ACB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D28F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color w:val="auto"/>
                <w:kern w:val="2"/>
                <w:sz w:val="21"/>
                <w:szCs w:val="21"/>
                <w:highlight w:val="none"/>
                <w:u w:val="none"/>
                <w:lang w:val="en-US" w:eastAsia="zh-CN" w:bidi="ar"/>
              </w:rPr>
              <w:t>1.工作经验：2年及以上投资、财务、咨询、融资、经营管理等相关工作经验。</w:t>
            </w:r>
          </w:p>
          <w:p w14:paraId="57D6D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color w:val="auto"/>
                <w:kern w:val="2"/>
                <w:sz w:val="21"/>
                <w:szCs w:val="21"/>
                <w:highlight w:val="none"/>
                <w:u w:val="none"/>
                <w:lang w:val="en-US" w:eastAsia="zh-CN" w:bidi="ar"/>
              </w:rPr>
              <w:t>2.职称或资格证书：须持有会计从业资格或基金从业资格或证券从业资格及以上职称或证书。</w:t>
            </w:r>
          </w:p>
          <w:p w14:paraId="247A9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color w:val="auto"/>
                <w:kern w:val="2"/>
                <w:sz w:val="21"/>
                <w:szCs w:val="21"/>
                <w:highlight w:val="none"/>
                <w:u w:val="none"/>
                <w:lang w:val="en-US" w:eastAsia="zh-CN" w:bidi="ar"/>
              </w:rPr>
              <w:t>3.专业知识：熟悉投融资、国企相关政策法规；熟悉股权投资、并购重组、资产证券化等操作模式，有国企工作经历优先。</w:t>
            </w:r>
          </w:p>
          <w:p w14:paraId="725578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color w:val="auto"/>
                <w:kern w:val="2"/>
                <w:sz w:val="21"/>
                <w:szCs w:val="21"/>
                <w:highlight w:val="none"/>
                <w:u w:val="none"/>
                <w:lang w:val="en-US" w:eastAsia="zh-CN" w:bidi="ar"/>
              </w:rPr>
              <w:t>4.素质能力：能够熟练使用WPS或投资专业工具，具备战略眼光与风险意识；工作态度踏实，抗压与应变能力强；政治敏感度高。</w:t>
            </w:r>
          </w:p>
        </w:tc>
      </w:tr>
      <w:tr w14:paraId="1B7A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2A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9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眉山岷江产业投资集团有限公司</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C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内审内控部</w:t>
            </w:r>
          </w:p>
        </w:tc>
        <w:tc>
          <w:tcPr>
            <w:tcW w:w="674" w:type="dxa"/>
            <w:tcBorders>
              <w:top w:val="single" w:color="auto" w:sz="4" w:space="0"/>
              <w:left w:val="single" w:color="000000" w:sz="4" w:space="0"/>
              <w:bottom w:val="single" w:color="000000" w:sz="4" w:space="0"/>
              <w:right w:val="single" w:color="000000" w:sz="4" w:space="0"/>
            </w:tcBorders>
            <w:shd w:val="clear" w:color="auto" w:fill="auto"/>
            <w:vAlign w:val="center"/>
          </w:tcPr>
          <w:p w14:paraId="6AB42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内控岗（审计方向）</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FB06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w:t>
            </w:r>
          </w:p>
        </w:tc>
        <w:tc>
          <w:tcPr>
            <w:tcW w:w="585" w:type="dxa"/>
            <w:tcBorders>
              <w:top w:val="single" w:color="auto" w:sz="4" w:space="0"/>
              <w:left w:val="single" w:color="000000" w:sz="4" w:space="0"/>
              <w:bottom w:val="single" w:color="000000" w:sz="4" w:space="0"/>
              <w:right w:val="single" w:color="000000" w:sz="4" w:space="0"/>
            </w:tcBorders>
            <w:shd w:val="clear" w:color="auto" w:fill="auto"/>
            <w:vAlign w:val="center"/>
          </w:tcPr>
          <w:p w14:paraId="75B8B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3年</w:t>
            </w:r>
          </w:p>
        </w:tc>
        <w:tc>
          <w:tcPr>
            <w:tcW w:w="58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EAD04E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1.根据集团战略及经营需要制定年度审计计划，按照计划组织开展审计工作。</w:t>
            </w:r>
          </w:p>
          <w:p w14:paraId="0E246F56">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2.组织开展各类审计，包括经营活动审计、工程项目审计、经济责任审计、专项审计等，监督、检查、评价集团各部门及下属公司的业务与经营活动开展情况，出具审计报告，跟进落实整改项。</w:t>
            </w:r>
          </w:p>
          <w:p w14:paraId="4ABACA80">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3.负责对工程建设、招投标、采购等项目的预、结、决算审计，跟进落实整改项目。</w:t>
            </w:r>
          </w:p>
          <w:p w14:paraId="30D87261">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4.检查内部控制制度是否健全，重点评估资金审批、合同管理等关键流程的执行漏洞，提出优化建议。‌</w:t>
            </w:r>
          </w:p>
          <w:p w14:paraId="593C93A7">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5.分析集团经营中的潜在风险（如债务危机、投资决策失误），制定风险应对策略并跟踪整改。‌</w:t>
            </w:r>
          </w:p>
          <w:p w14:paraId="666BD710">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6.跟进落实审计整改情况，组织对审计整改落实以及长期坚持情况开展监督检查。</w:t>
            </w:r>
          </w:p>
          <w:p w14:paraId="6253782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7.组织审计结果运用，包括但不限于为违规投资经营责任追究工作等提供线索，为经营考核、人员任免等提供建议。</w:t>
            </w:r>
          </w:p>
          <w:p w14:paraId="28BCDFA5">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8.组织对典型、多发、易发审计问题开展宣贯工作，强化审计成果运用。</w:t>
            </w:r>
          </w:p>
          <w:p w14:paraId="67A1E4D2">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9</w:t>
            </w:r>
            <w:r>
              <w:rPr>
                <w:rFonts w:hint="default" w:ascii="Times New Roman" w:hAnsi="Times New Roman" w:eastAsia="仿宋_GB2312" w:cs="Times New Roman"/>
                <w:i w:val="0"/>
                <w:iCs w:val="0"/>
                <w:color w:val="auto"/>
                <w:kern w:val="0"/>
                <w:sz w:val="21"/>
                <w:szCs w:val="21"/>
                <w:highlight w:val="none"/>
                <w:u w:val="none"/>
                <w:lang w:val="en-US" w:eastAsia="zh-CN" w:bidi="ar"/>
              </w:rPr>
              <w:t>.负责集团外部审计服务机构的选聘、评价和对接工作，协调外部审计资源处理审计事务。</w:t>
            </w:r>
          </w:p>
          <w:p w14:paraId="4E1F6C15">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w:t>
            </w:r>
            <w:r>
              <w:rPr>
                <w:rFonts w:hint="eastAsia" w:ascii="Times New Roman" w:hAnsi="Times New Roman" w:eastAsia="仿宋_GB2312" w:cs="Times New Roman"/>
                <w:i w:val="0"/>
                <w:iCs w:val="0"/>
                <w:color w:val="auto"/>
                <w:kern w:val="0"/>
                <w:sz w:val="21"/>
                <w:szCs w:val="21"/>
                <w:highlight w:val="none"/>
                <w:u w:val="none"/>
                <w:lang w:val="en-US" w:eastAsia="zh-CN" w:bidi="ar"/>
              </w:rPr>
              <w:t>0</w:t>
            </w:r>
            <w:r>
              <w:rPr>
                <w:rFonts w:hint="default" w:ascii="Times New Roman" w:hAnsi="Times New Roman" w:eastAsia="仿宋_GB2312" w:cs="Times New Roman"/>
                <w:i w:val="0"/>
                <w:iCs w:val="0"/>
                <w:color w:val="auto"/>
                <w:kern w:val="0"/>
                <w:sz w:val="21"/>
                <w:szCs w:val="21"/>
                <w:highlight w:val="none"/>
                <w:u w:val="none"/>
                <w:lang w:val="en-US" w:eastAsia="zh-CN" w:bidi="ar"/>
              </w:rPr>
              <w:t>.负责建立审计相关台账，归档审计相关资料。</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0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8—15万元/年</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0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本科及以上</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5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b/>
                <w:bCs/>
                <w:i w:val="0"/>
                <w:iCs w:val="0"/>
                <w:color w:val="auto"/>
                <w:kern w:val="0"/>
                <w:sz w:val="21"/>
                <w:szCs w:val="21"/>
                <w:highlight w:val="none"/>
                <w:u w:val="none"/>
                <w:lang w:val="en-US" w:eastAsia="zh-CN" w:bidi="ar"/>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A0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E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仿宋_GB2312" w:cs="Times New Roman"/>
                <w:b w:val="0"/>
                <w:bCs w:val="0"/>
                <w:color w:val="auto"/>
                <w:sz w:val="21"/>
                <w:szCs w:val="21"/>
                <w:highlight w:val="none"/>
                <w:lang w:val="en-US" w:eastAsia="zh-CN" w:bidi="ar"/>
              </w:rPr>
            </w:pPr>
            <w:r>
              <w:rPr>
                <w:rFonts w:hint="default" w:ascii="Times New Roman" w:hAnsi="Times New Roman" w:eastAsia="仿宋_GB2312" w:cs="Times New Roman"/>
                <w:b w:val="0"/>
                <w:bCs w:val="0"/>
                <w:color w:val="auto"/>
                <w:sz w:val="21"/>
                <w:szCs w:val="21"/>
                <w:highlight w:val="none"/>
                <w:u w:val="none"/>
                <w:lang w:val="en-US" w:eastAsia="zh-CN" w:bidi="ar"/>
              </w:rPr>
              <w:t>1.工作经验：2年及以上相关工作经验。</w:t>
            </w:r>
          </w:p>
          <w:p w14:paraId="7400A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仿宋_GB2312" w:cs="Times New Roman"/>
                <w:b w:val="0"/>
                <w:bCs w:val="0"/>
                <w:color w:val="auto"/>
                <w:sz w:val="21"/>
                <w:szCs w:val="21"/>
                <w:highlight w:val="none"/>
                <w:lang w:val="en-US" w:eastAsia="zh-CN" w:bidi="ar"/>
              </w:rPr>
            </w:pPr>
            <w:r>
              <w:rPr>
                <w:rFonts w:hint="default" w:ascii="Times New Roman" w:hAnsi="Times New Roman" w:eastAsia="仿宋_GB2312" w:cs="Times New Roman"/>
                <w:b w:val="0"/>
                <w:bCs w:val="0"/>
                <w:color w:val="auto"/>
                <w:sz w:val="21"/>
                <w:szCs w:val="21"/>
                <w:highlight w:val="none"/>
                <w:u w:val="none"/>
                <w:lang w:val="en-US" w:eastAsia="zh-CN" w:bidi="ar"/>
              </w:rPr>
              <w:t>2.专业知识：熟悉国家财税、风险控制相关法律法规和内控体系建设，能有效识别企业经营风险并提出改进建议；具备合规性检查及内部控制手册的撰写能力，有较强的风险预判和风险管理意识。</w:t>
            </w:r>
          </w:p>
          <w:p w14:paraId="1A9AC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仿宋_GB2312" w:cs="Times New Roman"/>
                <w:b w:val="0"/>
                <w:bCs w:val="0"/>
                <w:color w:val="auto"/>
                <w:sz w:val="21"/>
                <w:szCs w:val="21"/>
                <w:highlight w:val="none"/>
                <w:lang w:val="en-US" w:eastAsia="zh-CN" w:bidi="ar"/>
              </w:rPr>
            </w:pPr>
            <w:r>
              <w:rPr>
                <w:rFonts w:hint="default" w:ascii="Times New Roman" w:hAnsi="Times New Roman" w:eastAsia="仿宋_GB2312" w:cs="Times New Roman"/>
                <w:b w:val="0"/>
                <w:bCs w:val="0"/>
                <w:color w:val="auto"/>
                <w:sz w:val="21"/>
                <w:szCs w:val="21"/>
                <w:highlight w:val="none"/>
                <w:u w:val="none"/>
                <w:lang w:val="en-US" w:eastAsia="zh-CN" w:bidi="ar"/>
              </w:rPr>
              <w:t>3.素质能力：具有</w:t>
            </w:r>
            <w:r>
              <w:rPr>
                <w:rFonts w:hint="default" w:ascii="Times New Roman" w:hAnsi="Times New Roman" w:eastAsia="仿宋_GB2312" w:cs="Times New Roman"/>
                <w:color w:val="auto"/>
                <w:sz w:val="21"/>
                <w:szCs w:val="21"/>
                <w:highlight w:val="none"/>
                <w:u w:val="none"/>
                <w:lang w:val="en-US" w:eastAsia="zh-CN" w:bidi="ar"/>
              </w:rPr>
              <w:t>良好的职业道德和职业操守，抗压能力强，责任心强。</w:t>
            </w:r>
          </w:p>
        </w:tc>
      </w:tr>
      <w:tr w14:paraId="3060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E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D9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眉山岷江产业投资集团有限公司</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04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财务部</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1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财务分析岗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6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A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3年</w:t>
            </w:r>
          </w:p>
        </w:tc>
        <w:tc>
          <w:tcPr>
            <w:tcW w:w="5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83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1.围绕集团战略和经营发展目标，开展集团及下属公司全维度财务数据分析。</w:t>
            </w:r>
          </w:p>
          <w:p w14:paraId="721E19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定期编制财务分析报告（月度/季度/年度），结合经营目标自查、预算执行情况，分析财务指标完成偏差及深层原因，针对经营短板、资金效率、成本管控等问题提出针对性改进建议，为经营决策提供数据支撑。</w:t>
            </w:r>
          </w:p>
          <w:p w14:paraId="202C06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3.跟踪集团及下属公司经营绩效动态，配合绩效考核相关工作，提供财务维度考核数据，支撑绩效核算、经营目标调整等工作，确保考核数据的财务合理性。</w:t>
            </w:r>
          </w:p>
          <w:p w14:paraId="486680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开展财务风险预警分析，监控偿债能力、资金流动性、投资项目收益等关键指标，识别财务运营、资金管理、投资运作中的潜在风险，及时出具风险预警提示并提出防控建议，兼顾集团经营发展与财务风险可控。</w:t>
            </w:r>
          </w:p>
          <w:p w14:paraId="733BE4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5.参与集团全面预算编制与滚动预测工作，结合历史财务数据、行业趋势及经营计划，协助完成预算目标分解、财务预测模型搭建，跟踪预算执行进度，为预算调整、资源配置提供财务分析依据。</w:t>
            </w:r>
          </w:p>
          <w:p w14:paraId="3FF281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6.对接集团各部门、下属公司的财务数据需求，提供专业化财务分析支持，配合审计、督查、外部监管等工作的财务数据提供与核查，做好财务分析资料的归档与管理。</w:t>
            </w:r>
          </w:p>
          <w:p w14:paraId="0D782CB9">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default" w:ascii="Times New Roman" w:hAnsi="Times New Roman" w:eastAsia="仿宋_GB2312" w:cs="Times New Roman"/>
                <w:color w:val="auto"/>
                <w:spacing w:val="2"/>
                <w:kern w:val="2"/>
                <w:sz w:val="21"/>
                <w:szCs w:val="21"/>
                <w:highlight w:val="none"/>
                <w:lang w:val="en-US" w:eastAsia="zh-CN" w:bidi="ar-SA"/>
              </w:rPr>
              <w:t>7.完成领导交办的其他工作。</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A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8—15万元/年</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8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本科及以上</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F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bCs/>
                <w:i w:val="0"/>
                <w:iCs w:val="0"/>
                <w:color w:val="auto"/>
                <w:kern w:val="0"/>
                <w:sz w:val="22"/>
                <w:szCs w:val="22"/>
                <w:highlight w:val="none"/>
                <w:u w:val="none"/>
                <w:lang w:val="en-US" w:eastAsia="zh-CN" w:bidi="ar"/>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9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color w:val="auto"/>
                <w:kern w:val="2"/>
                <w:sz w:val="22"/>
                <w:szCs w:val="22"/>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48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A4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u w:val="none"/>
                <w:lang w:val="en-US" w:eastAsia="zh-CN" w:bidi="ar"/>
              </w:rPr>
              <w:t>1.工作经验：2年及以上财务分析工作经验，其中具有知名大型企业、国有企业工作经验者优先。</w:t>
            </w:r>
          </w:p>
          <w:p w14:paraId="56E353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u w:val="none"/>
                <w:lang w:val="en-US" w:eastAsia="zh-CN" w:bidi="ar"/>
              </w:rPr>
              <w:t>2.职称证书：须持有会计中级或以上职称或证书。</w:t>
            </w:r>
          </w:p>
          <w:p w14:paraId="03486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color w:val="auto"/>
                <w:sz w:val="21"/>
                <w:szCs w:val="21"/>
                <w:highlight w:val="none"/>
                <w:lang w:val="en-US" w:eastAsia="zh-CN" w:bidi="ar"/>
              </w:rPr>
            </w:pPr>
            <w:r>
              <w:rPr>
                <w:rFonts w:hint="default" w:ascii="Times New Roman" w:hAnsi="Times New Roman" w:eastAsia="仿宋_GB2312" w:cs="Times New Roman"/>
                <w:b w:val="0"/>
                <w:bCs w:val="0"/>
                <w:color w:val="auto"/>
                <w:sz w:val="21"/>
                <w:szCs w:val="21"/>
                <w:highlight w:val="none"/>
                <w:u w:val="none"/>
                <w:lang w:val="en-US" w:eastAsia="zh-CN" w:bidi="ar"/>
              </w:rPr>
              <w:t>3.专业知识：熟知相关法律法规与政策，熟悉财务管理知识和各项工作流程。熟悉融资操作流程，具有金融资源者优先。</w:t>
            </w:r>
          </w:p>
          <w:p w14:paraId="485FC7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仿宋_GB2312" w:cs="Times New Roman"/>
                <w:b w:val="0"/>
                <w:bCs w:val="0"/>
                <w:color w:val="auto"/>
                <w:kern w:val="2"/>
                <w:sz w:val="22"/>
                <w:szCs w:val="22"/>
                <w:highlight w:val="none"/>
                <w:u w:val="none"/>
                <w:lang w:val="en-US" w:eastAsia="zh-CN" w:bidi="ar"/>
              </w:rPr>
            </w:pPr>
            <w:r>
              <w:rPr>
                <w:rFonts w:hint="default" w:ascii="Times New Roman" w:hAnsi="Times New Roman" w:eastAsia="仿宋_GB2312" w:cs="Times New Roman"/>
                <w:b w:val="0"/>
                <w:bCs w:val="0"/>
                <w:color w:val="auto"/>
                <w:sz w:val="21"/>
                <w:szCs w:val="21"/>
                <w:highlight w:val="none"/>
                <w:u w:val="none"/>
                <w:lang w:val="en-US" w:eastAsia="zh-CN" w:bidi="ar"/>
              </w:rPr>
              <w:t>4.素质能力：具</w:t>
            </w:r>
            <w:r>
              <w:rPr>
                <w:rFonts w:hint="default" w:ascii="Times New Roman" w:hAnsi="Times New Roman" w:eastAsia="仿宋_GB2312" w:cs="Times New Roman"/>
                <w:color w:val="auto"/>
                <w:sz w:val="21"/>
                <w:szCs w:val="21"/>
                <w:highlight w:val="none"/>
                <w:u w:val="none"/>
                <w:lang w:val="en-US" w:eastAsia="zh-CN" w:bidi="ar"/>
              </w:rPr>
              <w:t>有良好的职业道德和职业操守，抗压能力强，责任心强；具有较强的沟通能力，严谨细致，保密意识强，逻辑思维清晰；</w:t>
            </w:r>
            <w:r>
              <w:rPr>
                <w:rFonts w:hint="default" w:ascii="Times New Roman" w:hAnsi="Times New Roman" w:eastAsia="仿宋_GB2312" w:cs="Times New Roman"/>
                <w:b w:val="0"/>
                <w:bCs w:val="0"/>
                <w:color w:val="auto"/>
                <w:sz w:val="21"/>
                <w:szCs w:val="21"/>
                <w:highlight w:val="none"/>
                <w:u w:val="none"/>
                <w:lang w:val="en-US" w:eastAsia="zh-CN" w:bidi="ar"/>
              </w:rPr>
              <w:t>工作积极主动，责任感强</w:t>
            </w:r>
            <w:r>
              <w:rPr>
                <w:rFonts w:hint="eastAsia" w:ascii="Times New Roman" w:hAnsi="Times New Roman" w:eastAsia="仿宋_GB2312" w:cs="Times New Roman"/>
                <w:b w:val="0"/>
                <w:bCs w:val="0"/>
                <w:color w:val="auto"/>
                <w:sz w:val="21"/>
                <w:szCs w:val="21"/>
                <w:highlight w:val="none"/>
                <w:u w:val="none"/>
                <w:lang w:val="en-US" w:eastAsia="zh-CN" w:bidi="ar"/>
              </w:rPr>
              <w:t>，具</w:t>
            </w:r>
            <w:r>
              <w:rPr>
                <w:rFonts w:hint="default" w:ascii="Times New Roman" w:hAnsi="Times New Roman" w:eastAsia="仿宋_GB2312" w:cs="Times New Roman"/>
                <w:b w:val="0"/>
                <w:bCs w:val="0"/>
                <w:color w:val="auto"/>
                <w:sz w:val="21"/>
                <w:szCs w:val="21"/>
                <w:highlight w:val="none"/>
                <w:u w:val="none"/>
                <w:lang w:val="en-US" w:eastAsia="zh-CN" w:bidi="ar"/>
              </w:rPr>
              <w:t>有良好的沟通能力及团队协作精神。</w:t>
            </w:r>
          </w:p>
        </w:tc>
      </w:tr>
      <w:tr w14:paraId="5997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D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F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眉山岷江建设工程有限公司</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6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财务部</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6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会计岗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0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A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3年</w:t>
            </w:r>
          </w:p>
        </w:tc>
        <w:tc>
          <w:tcPr>
            <w:tcW w:w="5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24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1.按照会计制度与准则，制订公司各项财务规章制度，并安排实施，有效控制企业内部财务风险。</w:t>
            </w:r>
          </w:p>
          <w:p w14:paraId="17F94B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2.办理公司税务上的缴纳、查对、复核、退税、税务登记变更、开票等，保持税负合理范围，规避企业涉税风险。</w:t>
            </w:r>
          </w:p>
          <w:p w14:paraId="3484AD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3.每日凭证入账、记账，月底结账、报税等工作。</w:t>
            </w:r>
          </w:p>
          <w:p w14:paraId="50898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4.编制和登记各类明细账及总分类账，负责编制会计各类报表。</w:t>
            </w:r>
          </w:p>
          <w:p w14:paraId="3947E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5.负责往来公司的应付账款、应收账款登记核对。</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6.负责整理与保管会计资料及有关经济资料，按月进行整理装订，做到单据完整、凭证整齐、有序易查。</w:t>
            </w:r>
          </w:p>
          <w:p w14:paraId="0C064F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7.组织实施日常财务核算、编制财务报表，财务分析，年终会计决算工作。</w:t>
            </w:r>
          </w:p>
          <w:p w14:paraId="5DCE21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8.负责审核公司相关收入、成本及费用；审核相关单据，并对公司费用开支异常情况及时汇报。</w:t>
            </w:r>
          </w:p>
          <w:p w14:paraId="6A7E9252">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9.配合完成融资工作。</w:t>
            </w:r>
          </w:p>
          <w:p w14:paraId="486B60FA">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10.做好领导安排的其他工作。</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9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8—1</w:t>
            </w:r>
            <w:r>
              <w:rPr>
                <w:rFonts w:hint="eastAsia" w:ascii="Times New Roman" w:hAnsi="Times New Roman" w:eastAsia="仿宋_GB2312" w:cs="Times New Roman"/>
                <w:i w:val="0"/>
                <w:iCs w:val="0"/>
                <w:color w:val="auto"/>
                <w:kern w:val="0"/>
                <w:sz w:val="21"/>
                <w:szCs w:val="21"/>
                <w:highlight w:val="none"/>
                <w:u w:val="none"/>
                <w:lang w:val="en-US" w:eastAsia="zh-CN" w:bidi="ar"/>
              </w:rPr>
              <w:t>2</w:t>
            </w:r>
            <w:r>
              <w:rPr>
                <w:rFonts w:hint="default" w:ascii="Times New Roman" w:hAnsi="Times New Roman" w:eastAsia="仿宋_GB2312" w:cs="Times New Roman"/>
                <w:i w:val="0"/>
                <w:iCs w:val="0"/>
                <w:color w:val="auto"/>
                <w:kern w:val="0"/>
                <w:sz w:val="21"/>
                <w:szCs w:val="21"/>
                <w:highlight w:val="none"/>
                <w:u w:val="none"/>
                <w:lang w:val="en-US" w:eastAsia="zh-CN" w:bidi="ar"/>
              </w:rPr>
              <w:t>万元/年</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3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本科及以上</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bCs/>
                <w:i w:val="0"/>
                <w:iCs w:val="0"/>
                <w:color w:val="auto"/>
                <w:kern w:val="0"/>
                <w:sz w:val="22"/>
                <w:szCs w:val="22"/>
                <w:highlight w:val="none"/>
                <w:u w:val="none"/>
                <w:lang w:val="en-US" w:eastAsia="zh-CN" w:bidi="ar"/>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8B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color w:val="auto"/>
                <w:kern w:val="2"/>
                <w:sz w:val="22"/>
                <w:szCs w:val="22"/>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61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5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u w:val="none"/>
                <w:lang w:val="en-US" w:eastAsia="zh-CN" w:bidi="ar"/>
              </w:rPr>
              <w:t>1.工作经验：3年及以上会计岗位工作经验，其中具有建筑施工行业经验者优先。</w:t>
            </w:r>
          </w:p>
          <w:p w14:paraId="7B283E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u w:val="none"/>
                <w:lang w:val="en-US" w:eastAsia="zh-CN" w:bidi="ar"/>
              </w:rPr>
              <w:t>2.职称证书：须持有会计初级及以上职称或证书。</w:t>
            </w:r>
          </w:p>
          <w:p w14:paraId="26C91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color w:val="auto"/>
                <w:sz w:val="21"/>
                <w:szCs w:val="21"/>
                <w:highlight w:val="none"/>
                <w:lang w:val="en-US" w:eastAsia="zh-CN" w:bidi="ar"/>
              </w:rPr>
            </w:pPr>
            <w:r>
              <w:rPr>
                <w:rFonts w:hint="default" w:ascii="Times New Roman" w:hAnsi="Times New Roman" w:eastAsia="仿宋_GB2312" w:cs="Times New Roman"/>
                <w:b w:val="0"/>
                <w:bCs w:val="0"/>
                <w:color w:val="auto"/>
                <w:sz w:val="21"/>
                <w:szCs w:val="21"/>
                <w:highlight w:val="none"/>
                <w:u w:val="none"/>
                <w:lang w:val="en-US" w:eastAsia="zh-CN" w:bidi="ar"/>
              </w:rPr>
              <w:t>3.专业知识：熟知相关法律法规与政策，熟悉财务管理知识和各项工作流程。</w:t>
            </w:r>
          </w:p>
          <w:p w14:paraId="241CE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default" w:ascii="Times New Roman" w:hAnsi="Times New Roman" w:eastAsia="仿宋_GB2312" w:cs="Times New Roman"/>
                <w:b w:val="0"/>
                <w:bCs w:val="0"/>
                <w:color w:val="auto"/>
                <w:kern w:val="2"/>
                <w:sz w:val="22"/>
                <w:szCs w:val="22"/>
                <w:highlight w:val="none"/>
                <w:u w:val="none"/>
                <w:lang w:val="en-US" w:eastAsia="zh-CN" w:bidi="ar"/>
              </w:rPr>
            </w:pPr>
            <w:r>
              <w:rPr>
                <w:rFonts w:hint="default" w:ascii="Times New Roman" w:hAnsi="Times New Roman" w:eastAsia="仿宋_GB2312" w:cs="Times New Roman"/>
                <w:b w:val="0"/>
                <w:bCs w:val="0"/>
                <w:color w:val="auto"/>
                <w:sz w:val="21"/>
                <w:szCs w:val="21"/>
                <w:highlight w:val="none"/>
                <w:u w:val="none"/>
                <w:lang w:val="en-US" w:eastAsia="zh-CN" w:bidi="ar"/>
              </w:rPr>
              <w:t>4.素质能力：具</w:t>
            </w:r>
            <w:r>
              <w:rPr>
                <w:rFonts w:hint="default" w:ascii="Times New Roman" w:hAnsi="Times New Roman" w:eastAsia="仿宋_GB2312" w:cs="Times New Roman"/>
                <w:color w:val="auto"/>
                <w:sz w:val="21"/>
                <w:szCs w:val="21"/>
                <w:highlight w:val="none"/>
                <w:u w:val="none"/>
                <w:lang w:val="en-US" w:eastAsia="zh-CN" w:bidi="ar"/>
              </w:rPr>
              <w:t>有良好的职业道德和职业操守，抗压能力强，责任心强；具有较强的沟通能力，严谨细致，保密意识强，逻辑思维清晰；熟练使用各种办公软件及财务软件。</w:t>
            </w:r>
          </w:p>
        </w:tc>
      </w:tr>
      <w:tr w14:paraId="2908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8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D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Calibri" w:hAnsi="Calibri" w:eastAsia="宋体" w:cs="Times New Roman"/>
                <w:color w:val="auto"/>
                <w:kern w:val="2"/>
                <w:sz w:val="21"/>
                <w:szCs w:val="24"/>
                <w:highlight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眉山岷投工业发展有限</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公司</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0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Calibri" w:hAnsi="Calibri" w:eastAsia="宋体" w:cs="Times New Roman"/>
                <w:color w:val="auto"/>
                <w:kern w:val="2"/>
                <w:sz w:val="21"/>
                <w:szCs w:val="24"/>
                <w:highlight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财务部</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F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Calibri" w:hAnsi="Calibri" w:eastAsia="宋体" w:cs="Times New Roman"/>
                <w:color w:val="auto"/>
                <w:kern w:val="2"/>
                <w:sz w:val="21"/>
                <w:szCs w:val="24"/>
                <w:highlight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会计岗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2C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4150">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3年</w:t>
            </w:r>
          </w:p>
        </w:tc>
        <w:tc>
          <w:tcPr>
            <w:tcW w:w="5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6062">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1.搭建并落地财务内控体系，制定财务管理制度与流程，防范财务漏洞。</w:t>
            </w:r>
          </w:p>
          <w:p w14:paraId="6E3041F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2.独立完成竹筷厂全盘账务处理，涵盖原始凭证审核、记账、财务报表编制与数据分析，保障财务数据真实准确。</w:t>
            </w:r>
          </w:p>
          <w:p w14:paraId="0AAFA7E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3.统筹税务管理，精准核算各类税费、按时申报汇算，开展合法税务筹划，降低企业税务风险。</w:t>
            </w:r>
          </w:p>
          <w:p w14:paraId="5A8AE09C">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4.负责企业合规管理，对接税务、市场监管、环保等部门，确保生产经营全流程符合法律法规及政策要求。</w:t>
            </w:r>
          </w:p>
          <w:p w14:paraId="2C577B63">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5.开展生产成本、运营成本核算与分析，提出成本优化建议，配合采购、生产、销售等的财务对接工作。</w:t>
            </w:r>
          </w:p>
          <w:p w14:paraId="595DCB85">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6.完成异地财务核查、外部部门对接、项目财务支持等工作；做好财务档案整理归档。</w:t>
            </w:r>
          </w:p>
          <w:p w14:paraId="69C4169E">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7.</w:t>
            </w:r>
            <w:r>
              <w:rPr>
                <w:rFonts w:hint="default" w:ascii="Times New Roman" w:hAnsi="Times New Roman" w:eastAsia="仿宋_GB2312" w:cs="Times New Roman"/>
                <w:b w:val="0"/>
                <w:bCs w:val="0"/>
                <w:color w:val="auto"/>
                <w:spacing w:val="2"/>
                <w:kern w:val="2"/>
                <w:sz w:val="21"/>
                <w:szCs w:val="21"/>
                <w:highlight w:val="none"/>
                <w:lang w:val="en-US" w:eastAsia="zh-CN" w:bidi="ar-SA"/>
              </w:rPr>
              <w:t>完成领导交办的其他工作</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6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8—1</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2</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万元/年</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B5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本科及以上</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7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6F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FE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1C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color w:val="auto"/>
                <w:sz w:val="21"/>
                <w:szCs w:val="21"/>
                <w:highlight w:val="none"/>
                <w:lang w:val="en-US" w:eastAsia="zh-CN" w:bidi="ar"/>
              </w:rPr>
            </w:pPr>
            <w:r>
              <w:rPr>
                <w:rFonts w:hint="default" w:ascii="Times New Roman" w:hAnsi="Times New Roman" w:eastAsia="仿宋_GB2312" w:cs="Times New Roman"/>
                <w:b w:val="0"/>
                <w:bCs w:val="0"/>
                <w:color w:val="auto"/>
                <w:sz w:val="21"/>
                <w:szCs w:val="21"/>
                <w:highlight w:val="none"/>
                <w:u w:val="none"/>
                <w:lang w:val="en-US" w:eastAsia="zh-CN" w:bidi="ar"/>
              </w:rPr>
              <w:t>1.工作经验：3年及以上相关工作经验，其中具有国有企业经验者优先。</w:t>
            </w:r>
          </w:p>
          <w:p w14:paraId="709BF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color w:val="auto"/>
                <w:sz w:val="21"/>
                <w:szCs w:val="21"/>
                <w:highlight w:val="none"/>
                <w:lang w:val="en-US" w:eastAsia="zh-CN" w:bidi="ar"/>
              </w:rPr>
            </w:pPr>
            <w:r>
              <w:rPr>
                <w:rFonts w:hint="default" w:ascii="Times New Roman" w:hAnsi="Times New Roman" w:eastAsia="仿宋_GB2312" w:cs="Times New Roman"/>
                <w:b w:val="0"/>
                <w:bCs w:val="0"/>
                <w:color w:val="auto"/>
                <w:sz w:val="21"/>
                <w:szCs w:val="21"/>
                <w:highlight w:val="none"/>
                <w:u w:val="none"/>
                <w:lang w:val="en-US" w:eastAsia="zh-CN" w:bidi="ar"/>
              </w:rPr>
              <w:t>2.职称或专业技术资格：须持有会计初级及以上职称，其中具有制造业会计工作经验者优先。</w:t>
            </w:r>
          </w:p>
          <w:p w14:paraId="1092D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color w:val="auto"/>
                <w:sz w:val="21"/>
                <w:szCs w:val="21"/>
                <w:highlight w:val="none"/>
                <w:lang w:val="en-US" w:eastAsia="zh-CN" w:bidi="ar"/>
              </w:rPr>
            </w:pPr>
            <w:r>
              <w:rPr>
                <w:rFonts w:hint="default" w:ascii="Times New Roman" w:hAnsi="Times New Roman" w:eastAsia="仿宋_GB2312" w:cs="Times New Roman"/>
                <w:b w:val="0"/>
                <w:bCs w:val="0"/>
                <w:color w:val="auto"/>
                <w:sz w:val="21"/>
                <w:szCs w:val="21"/>
                <w:highlight w:val="none"/>
                <w:u w:val="none"/>
                <w:lang w:val="en-US" w:eastAsia="zh-CN" w:bidi="ar"/>
              </w:rPr>
              <w:t>3.专业知识：熟知相关法律法规与政策，熟悉财务管理知识和各项工作流程。</w:t>
            </w:r>
          </w:p>
          <w:p w14:paraId="45DCA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color w:val="auto"/>
                <w:sz w:val="21"/>
                <w:szCs w:val="21"/>
                <w:highlight w:val="none"/>
                <w:u w:val="none"/>
                <w:lang w:val="en-US" w:eastAsia="zh-CN" w:bidi="ar"/>
              </w:rPr>
              <w:t>4.素质能力：具有良好的职业道德和职业操守，抗压能力强，责任心强；具有较强的沟通能力，严谨细致，保密意识强，逻辑思维清晰；熟练使用各种办公软件及财务软件。</w:t>
            </w:r>
          </w:p>
        </w:tc>
      </w:tr>
      <w:tr w14:paraId="5E76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2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C8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合计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0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D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5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1E32">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8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88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3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8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7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4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pPr>
          </w:p>
        </w:tc>
      </w:tr>
    </w:tbl>
    <w:p w14:paraId="18F5D1F4">
      <w:bookmarkStart w:id="0" w:name="_GoBack"/>
      <w:bookmarkEnd w:id="0"/>
    </w:p>
    <w:sectPr>
      <w:pgSz w:w="16838" w:h="11906" w:orient="landscape"/>
      <w:pgMar w:top="1587" w:right="2098" w:bottom="1800" w:left="19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11AB7"/>
    <w:rsid w:val="4841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unhideWhenUsed/>
    <w:qFormat/>
    <w:uiPriority w:val="99"/>
    <w:pPr>
      <w:snapToGrid w:val="0"/>
      <w:jc w:val="left"/>
    </w:pPr>
    <w:rPr>
      <w:sz w:val="18"/>
      <w:szCs w:val="18"/>
    </w:rPr>
  </w:style>
  <w:style w:type="character" w:customStyle="1" w:styleId="7">
    <w:name w:val="font31"/>
    <w:basedOn w:val="6"/>
    <w:qFormat/>
    <w:uiPriority w:val="0"/>
    <w:rPr>
      <w:rFonts w:hint="eastAsia" w:ascii="仿宋_GB2312" w:eastAsia="仿宋_GB2312" w:cs="仿宋_GB2312"/>
      <w:b/>
      <w:bCs/>
      <w:color w:val="000000"/>
      <w:sz w:val="24"/>
      <w:szCs w:val="24"/>
      <w:u w:val="none"/>
    </w:rPr>
  </w:style>
  <w:style w:type="character" w:customStyle="1" w:styleId="8">
    <w:name w:val="font4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2026-05-07T09:51:00Z</dcterms:created>
  <dc:creator>18990308077</dc:creator>
  <cp:lastModifiedBy>18990308077</cp:lastModifiedBy>
  <dcterms:modified xsi:type="dcterms:W3CDTF">2026-05-07T09:53:02Z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E3BAB0F12AE148718112D1F0201C3853_11</vt:lpwstr>
  </property>
  <property fmtid="{D5CDD505-2E9C-101B-9397-08002B2CF9AE}" pid="4" name="KSOTemplateDocerSaveRecord">
    <vt:lpwstr>eyJoZGlkIjoiM2Q4ODk0Yzc4NzJlODU2NTQ4MzYxODFmOWY3NGE5OGIiLCJ1c2VySWQiOiIxODE0MjI2NzI5In0=</vt:lpwstr>
  </property>
</Properties>
</file>